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4A2" w:rsidRPr="00D51C79" w:rsidRDefault="009E44A2" w:rsidP="00B0479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5023" w:rsidRPr="00BE3667" w:rsidRDefault="00F64362" w:rsidP="00605023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</w:pPr>
      <w:proofErr w:type="spellStart"/>
      <w:r w:rsidRPr="00BE3667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М</w:t>
      </w:r>
      <w:r w:rsidR="00605023" w:rsidRPr="00BE3667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>естноанестезирующие</w:t>
      </w:r>
      <w:proofErr w:type="spellEnd"/>
      <w:r w:rsidR="00605023" w:rsidRPr="00BE3667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средства</w:t>
      </w:r>
      <w:r w:rsidR="00BE3667" w:rsidRPr="00BE3667">
        <w:rPr>
          <w:rFonts w:ascii="Times New Roman" w:hAnsi="Times New Roman" w:cs="Times New Roman"/>
          <w:b/>
          <w:color w:val="000000" w:themeColor="text1"/>
          <w:sz w:val="36"/>
          <w:szCs w:val="36"/>
          <w:shd w:val="clear" w:color="auto" w:fill="FFFFFF"/>
        </w:rPr>
        <w:t xml:space="preserve"> (МА)</w:t>
      </w:r>
    </w:p>
    <w:p w:rsidR="00605023" w:rsidRPr="00D51C79" w:rsidRDefault="00BE3667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 </w:t>
      </w:r>
      <w:r w:rsidR="00605023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избирательно блокируют чувствительные нервные окончания и проведение импульсов по нервным стволам.</w:t>
      </w:r>
      <w:r w:rsidR="00605BC8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  <w:t>Устраняют болевую чувствительность, в больших дозах подавляют все виды чувствительности.</w:t>
      </w:r>
    </w:p>
    <w:p w:rsidR="00605BC8" w:rsidRPr="00D51C79" w:rsidRDefault="00605BC8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Родоначальник группы – кокаин – алкалоид растения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Erythroxylon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coca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открыт в 1879 г. Мало подходит для местного обезболивания, т.к.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высокотоксичен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вызывает лекарственную зависимость. На основе структуры кокаина было получено множество его заменителей.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D51C79" w:rsidRPr="00D51C79" w:rsidTr="00605BC8">
        <w:tc>
          <w:tcPr>
            <w:tcW w:w="5341" w:type="dxa"/>
          </w:tcPr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Кокаин</w:t>
            </w:r>
          </w:p>
          <w:p w:rsidR="00605BC8" w:rsidRPr="00D51C79" w:rsidRDefault="00BE3667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Прокаин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(нов</w:t>
            </w:r>
            <w:r w:rsidR="00605BC8"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окаин)</w:t>
            </w:r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Тетракаин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(дикаин)</w:t>
            </w:r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Бензокаин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(анестезин)</w:t>
            </w:r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Оксибупрокаин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инокаин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5341" w:type="dxa"/>
          </w:tcPr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Лидокаин</w:t>
            </w:r>
            <w:proofErr w:type="spellEnd"/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Тримекаин</w:t>
            </w:r>
            <w:proofErr w:type="spellEnd"/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Артикаин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ультракаин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Бупивакаин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маркаин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  <w:p w:rsidR="00605BC8" w:rsidRPr="00D51C79" w:rsidRDefault="00605BC8" w:rsidP="006050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Ропивакаин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наропин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:rsidR="00286895" w:rsidRPr="00D51C79" w:rsidRDefault="00286895" w:rsidP="0060502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86895" w:rsidRPr="00D51C79" w:rsidRDefault="00286895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 выпускаются в виде солянокислых солей (кроме анестезина, который не растворяется в воде). Гидролиз соли и освобождение основания происходит только в щелочной среде (рН тканей в норме 7,4), поэтому в воспалённых тканях МА неэффективны (рН в очаге воспаления 5-6).</w:t>
      </w:r>
    </w:p>
    <w:p w:rsidR="00286895" w:rsidRPr="00D51C79" w:rsidRDefault="00286895" w:rsidP="00605023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Виды местной анестезии:</w:t>
      </w:r>
    </w:p>
    <w:p w:rsidR="00286895" w:rsidRPr="00D51C79" w:rsidRDefault="00286895" w:rsidP="00BE3667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Поверхностная (терминальная) – утрата болевой чувствительности на коже и слизистых. Применяется в офтальмологии, ЛОР – практике, урологии, при лечении ожогов, язв.</w:t>
      </w:r>
    </w:p>
    <w:p w:rsidR="00286895" w:rsidRPr="00D51C79" w:rsidRDefault="00286895" w:rsidP="00BE3667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Проводниковая (регионарная) – блокада анестетиком крупного нервного ствола. Вызывает утрату болевой чувствительности в той области, которую иннервирует этот нервный ствол. Применяется в стоматологии, хирургии, а также при невралгиях.</w:t>
      </w:r>
    </w:p>
    <w:p w:rsidR="00286895" w:rsidRPr="00D51C79" w:rsidRDefault="00286895" w:rsidP="00BE3667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Инфильтрационная</w:t>
      </w:r>
      <w:proofErr w:type="gram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обильное послойное пропитывание тканей раствором анестетика. Используются малые концентрации, но большие дозы анестетика. Применяется в хирургии и стоматологии.</w:t>
      </w:r>
    </w:p>
    <w:p w:rsidR="002834CC" w:rsidRPr="00D51C79" w:rsidRDefault="00286895" w:rsidP="00BE3667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Спинальная (субарахноидальная, спинномозговая</w:t>
      </w:r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и </w:t>
      </w:r>
      <w:proofErr w:type="spellStart"/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эпидуральная</w:t>
      </w:r>
      <w:proofErr w:type="spellEnd"/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анестезия.</w:t>
      </w:r>
      <w:r w:rsidR="00BE3667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Спинальная – введение анестетика в субарахноидальное пространство (в спинномозговую жидкость), под твёрдую мозговую оболочку =&gt; блокируется передача импульсов в нервных окончаниях спинного мозга.</w:t>
      </w:r>
      <w:r w:rsidR="00BE3667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Эпидуральная</w:t>
      </w:r>
      <w:proofErr w:type="spellEnd"/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анестетик вводится в пространство над твёрдой мозговой оболочкой.</w:t>
      </w:r>
      <w:r w:rsidR="00BE3667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834CC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Применяются при операциях на нижних конечностях и органах малого таза; для обезболивания после операций.</w:t>
      </w:r>
    </w:p>
    <w:p w:rsidR="002834CC" w:rsidRPr="00D51C79" w:rsidRDefault="002834CC" w:rsidP="00BE3667">
      <w:pPr>
        <w:pStyle w:val="a6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Внутрикостная</w:t>
      </w:r>
      <w:proofErr w:type="gram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анестетик вводят в губчатое вещество кости, а выше места инъекции накладывают жгут. Препарат </w:t>
      </w:r>
      <w:r w:rsidR="004E705A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распределяется в тканях конечности =&gt; полная анестезия. Применяется в травматологии и ортопедии.</w:t>
      </w:r>
    </w:p>
    <w:p w:rsidR="004E705A" w:rsidRPr="00D51C79" w:rsidRDefault="004E705A" w:rsidP="004E705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Сравнительная характеристика основных местных анестетиков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09"/>
        <w:gridCol w:w="2122"/>
        <w:gridCol w:w="2213"/>
        <w:gridCol w:w="2124"/>
        <w:gridCol w:w="2114"/>
      </w:tblGrid>
      <w:tr w:rsidR="00D51C79" w:rsidRPr="00D51C79" w:rsidTr="004E705A">
        <w:tc>
          <w:tcPr>
            <w:tcW w:w="2136" w:type="dxa"/>
            <w:vMerge w:val="restart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Препарат</w:t>
            </w:r>
          </w:p>
        </w:tc>
        <w:tc>
          <w:tcPr>
            <w:tcW w:w="6409" w:type="dxa"/>
            <w:gridSpan w:val="3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Активность при анестезии</w:t>
            </w:r>
          </w:p>
        </w:tc>
        <w:tc>
          <w:tcPr>
            <w:tcW w:w="2137" w:type="dxa"/>
            <w:vMerge w:val="restart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Токсичность</w:t>
            </w: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D51C79" w:rsidRPr="00D51C79" w:rsidTr="004E705A">
        <w:tc>
          <w:tcPr>
            <w:tcW w:w="2136" w:type="dxa"/>
            <w:vMerge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36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Поверхностная</w:t>
            </w:r>
            <w:proofErr w:type="gram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(кокаин)</w:t>
            </w:r>
          </w:p>
        </w:tc>
        <w:tc>
          <w:tcPr>
            <w:tcW w:w="2136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Инфильтрационная</w:t>
            </w: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137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Проводниковая</w:t>
            </w: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(</w:t>
            </w: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прокаин</w:t>
            </w:r>
            <w:proofErr w:type="spellEnd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137" w:type="dxa"/>
            <w:vMerge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D51C79" w:rsidRPr="00D51C79" w:rsidTr="004E705A">
        <w:tc>
          <w:tcPr>
            <w:tcW w:w="2136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Прокаин</w:t>
            </w:r>
            <w:proofErr w:type="spellEnd"/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Тетракаин</w:t>
            </w:r>
            <w:proofErr w:type="spellEnd"/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Тримекаин</w:t>
            </w:r>
            <w:proofErr w:type="spellEnd"/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Лидок</w:t>
            </w:r>
            <w:r w:rsidR="00BE3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</w:t>
            </w: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</w:t>
            </w:r>
            <w:proofErr w:type="spellEnd"/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Бупивакаин</w:t>
            </w:r>
            <w:proofErr w:type="spellEnd"/>
          </w:p>
        </w:tc>
        <w:tc>
          <w:tcPr>
            <w:tcW w:w="2136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0,1*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0,4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0,6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2136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10-15**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2-3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3-4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137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10-15**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2,5-3,5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2,5-3,5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137" w:type="dxa"/>
            <w:vAlign w:val="center"/>
          </w:tcPr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1,3-1,4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1,5-2,0</w:t>
            </w:r>
          </w:p>
          <w:p w:rsidR="004E705A" w:rsidRPr="00D51C79" w:rsidRDefault="004E705A" w:rsidP="004E7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51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</w:p>
        </w:tc>
      </w:tr>
    </w:tbl>
    <w:p w:rsidR="004E705A" w:rsidRPr="00D51C79" w:rsidRDefault="004E705A" w:rsidP="004E705A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4E705A" w:rsidRPr="00D51C79" w:rsidRDefault="004E705A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Для</w:t>
      </w:r>
      <w:r w:rsidR="00CB0D06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каждого вида анестезии есть свои препараты выбора.</w:t>
      </w:r>
    </w:p>
    <w:p w:rsidR="00CB0D06" w:rsidRPr="00D51C79" w:rsidRDefault="00CB0D06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Для инфильтрационной анестезии подходит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Они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малотоксичны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безопасны, так же они применяются для внутрикостной анестезии.</w:t>
      </w:r>
    </w:p>
    <w:p w:rsidR="00CB0D06" w:rsidRPr="00D51C79" w:rsidRDefault="00CB0D06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 спинномозговой анестезии имеет значение длительность действия анестетика, т.к. сделать повторную пункцию в ходе операции невозможно.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действуют до 1 часа,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бупивакаин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ропивакаин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2-3 часа.</w:t>
      </w:r>
    </w:p>
    <w:p w:rsidR="00CB0D06" w:rsidRPr="00D51C79" w:rsidRDefault="00CB0D06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Для поверхностной анестезии важно, чтобы препарат хорошо проникал в слизистые оболочки. Это препараты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тетракаин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оксибупрокаин</w:t>
      </w:r>
      <w:proofErr w:type="spellEnd"/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(в глазной практике).</w:t>
      </w:r>
    </w:p>
    <w:p w:rsidR="00CB0D06" w:rsidRPr="00D51C79" w:rsidRDefault="00CB0D06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Для уменьшения скорости всасывания и </w:t>
      </w:r>
      <w:r w:rsidR="00994193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удлинения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эффекта к раствору </w:t>
      </w:r>
      <w:r w:rsidR="00994193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анестетика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добавляют сосудосуживающее средство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(адреналин)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BE3667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Концентрация адреналина в растворе местного анестетика не должна превышать 1:200000 (1 мл 0,1% р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аство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 адреналина  на 200 мл анестетика).</w:t>
      </w:r>
    </w:p>
    <w:p w:rsidR="00CB0D06" w:rsidRPr="00D51C79" w:rsidRDefault="00CB0D06" w:rsidP="004E705A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Резорбтивное действие местных анестетиков:</w:t>
      </w:r>
    </w:p>
    <w:p w:rsidR="00CB0D06" w:rsidRPr="00D51C79" w:rsidRDefault="00CB0D06" w:rsidP="00BE3667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Центральное – в результате прямого влияния на ЦНС </w:t>
      </w:r>
      <w:r w:rsidR="00994193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постепенно развивается торможение, потеря чувства веса и «схемы» тела. По мере поступления анестетика в ЦНС развивается аналгезия, «</w:t>
      </w:r>
      <w:proofErr w:type="spellStart"/>
      <w:r w:rsidR="00994193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прокаиновый</w:t>
      </w:r>
      <w:proofErr w:type="spellEnd"/>
      <w:r w:rsidR="00994193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 сон, а затем наркоз.</w:t>
      </w:r>
    </w:p>
    <w:p w:rsidR="00BE3667" w:rsidRDefault="00994193" w:rsidP="00BE3667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Периферическое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— 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ганглиоблокирующее и спазмолитическое действие</w:t>
      </w:r>
    </w:p>
    <w:p w:rsidR="00BE3667" w:rsidRPr="00BE3667" w:rsidRDefault="00BE3667" w:rsidP="00BE3667">
      <w:pPr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— </w:t>
      </w:r>
      <w:r w:rsidR="00994193" w:rsidRP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замедление проводимости в сердце</w:t>
      </w:r>
    </w:p>
    <w:p w:rsidR="00994193" w:rsidRPr="00BE3667" w:rsidRDefault="00BE3667" w:rsidP="00BE3667">
      <w:pPr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— </w:t>
      </w:r>
      <w:r w:rsidR="00994193" w:rsidRP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снижение ЧСС =&gt; противоаритмическая активность</w:t>
      </w:r>
    </w:p>
    <w:p w:rsidR="00994193" w:rsidRPr="00D51C79" w:rsidRDefault="00994193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Кокаин в отличие от других анестетиков оказывает возбуждающее действие на ЦНС, вызывает эйфорию, галлюцинации. При повторном применении легко вызывает зависимость – кокаинизм. Сужает сосуды, вызывает тахикардию и повышает АД.</w:t>
      </w:r>
    </w:p>
    <w:p w:rsidR="00994193" w:rsidRPr="00D51C79" w:rsidRDefault="00994193" w:rsidP="00994193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Лёгкая интоксикация местными анестетиками: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="00BE3667" w:rsidRP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—</w:t>
      </w:r>
      <w:r w:rsidR="00BE3667">
        <w:t> 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сонливость, двигательная заторможенность, головокружение, тошнота. Обычно быстро проход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 и специального лечения не требу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</w:t>
      </w: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т.</w:t>
      </w:r>
    </w:p>
    <w:p w:rsidR="00BE3667" w:rsidRDefault="00994193" w:rsidP="00BE3667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  <w:r w:rsidRPr="00D51C7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Тяжёлая передозировка:</w:t>
      </w:r>
    </w:p>
    <w:p w:rsidR="00994193" w:rsidRPr="00D51C79" w:rsidRDefault="00994193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картина перевозбуждения ЦНС – повышенная рефлекторная возбудимость, беспокойство, вздрагивание, рвота, судороги. Смерть наступает от паралича дыхательного центра.</w:t>
      </w:r>
    </w:p>
    <w:p w:rsidR="00994193" w:rsidRDefault="00994193" w:rsidP="00BE36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Возможна аллергия к местным анестетикам</w:t>
      </w:r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чаще к новокаину: кожные сыпи, зуд, покраснение и отёк кожи, дерматиты</w:t>
      </w:r>
      <w:bookmarkStart w:id="0" w:name="_GoBack"/>
      <w:bookmarkEnd w:id="0"/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</w:t>
      </w:r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тримекаину</w:t>
      </w:r>
      <w:proofErr w:type="spellEnd"/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лидокаину</w:t>
      </w:r>
      <w:proofErr w:type="spellEnd"/>
      <w:r w:rsidR="00D51C79" w:rsidRPr="00D51C7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возникает крайне редко).</w:t>
      </w:r>
    </w:p>
    <w:p w:rsidR="00D51C79" w:rsidRPr="00BE3667" w:rsidRDefault="00D51C79" w:rsidP="00994193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</w:pPr>
      <w:r w:rsidRPr="00BE366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Показания к применению местных анестетиков:</w:t>
      </w:r>
    </w:p>
    <w:p w:rsidR="00D51C79" w:rsidRDefault="00D51C79" w:rsidP="00D51C79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Инфильтрационная анестезия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  <w:t>Новокаин 0,25-0,5%, длительность 20-30 минут.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0,125-0,5%, длительность до 1 часа.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Бупивакаин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0,125-0,25%, длительность до 2 часов.</w:t>
      </w:r>
    </w:p>
    <w:p w:rsidR="00D51C79" w:rsidRDefault="00D51C79" w:rsidP="00D51C79">
      <w:pPr>
        <w:pStyle w:val="a6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Артикаин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ультракаин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1% 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стоматологии.</w:t>
      </w:r>
    </w:p>
    <w:p w:rsidR="00FD74E7" w:rsidRDefault="00D51C79" w:rsidP="00FD74E7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Проводниковая анестезия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  <w:t xml:space="preserve">Новокаин,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артикаин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1-2%.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Бупивокаин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ропивакаин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0,25-0,5%.</w:t>
      </w:r>
      <w:r w:rsidR="00FD74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 w:rsidR="00FD74E7" w:rsidRPr="00FD74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Чем крупнее нервы и сплетения, тем медленнее развивается эффект.</w:t>
      </w:r>
    </w:p>
    <w:p w:rsidR="00FD74E7" w:rsidRDefault="00FD74E7" w:rsidP="00FD74E7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Спинномозговая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субдуральная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 анестезия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2-5%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Бупивакаин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ропивакаин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0,25-0,5%</w:t>
      </w:r>
    </w:p>
    <w:p w:rsidR="00FD74E7" w:rsidRDefault="00FD74E7" w:rsidP="00FD74E7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Эпидуральная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анестезия – те же растворы, но вводят в спинномозговой канал без прокалывания твёрдой оболочки: раствор находится «над ней» и омывает чувствительные корешки, входящие в спинной мозг.</w:t>
      </w:r>
    </w:p>
    <w:p w:rsidR="00FD74E7" w:rsidRDefault="00FD74E7" w:rsidP="00FD74E7">
      <w:pPr>
        <w:pStyle w:val="a6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Терминальная анестезия слизистых оболочек – чаще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или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добавлением адреналина.</w:t>
      </w:r>
    </w:p>
    <w:p w:rsidR="00FD74E7" w:rsidRDefault="00FD74E7" w:rsidP="00FD74E7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Растворы:</w:t>
      </w:r>
    </w:p>
    <w:p w:rsidR="00FD74E7" w:rsidRDefault="00FD74E7" w:rsidP="00BE3667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Тетракаин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(дикаин) – для взрослых 3 мл. 3% р</w:t>
      </w:r>
      <w:r w:rsidR="00BE3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аство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 (90 мг). Из-за высокой токсичности чаще применяется в виде растворов меньшей концентрации (0,25-1%). У детей до 10 лет не применяется (кроме глазных капель).</w:t>
      </w:r>
    </w:p>
    <w:p w:rsidR="008E7CE8" w:rsidRDefault="00FD74E7" w:rsidP="00BE3667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2-5% р-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смазывания, ингаляции, капли (до 10 мл 5% р-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  <w:r w:rsidR="008E7C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Лидокаин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форме мази, спрея, геля, ТТС.</w:t>
      </w:r>
    </w:p>
    <w:p w:rsidR="00FD74E7" w:rsidRPr="008E7CE8" w:rsidRDefault="00FD74E7" w:rsidP="008E7CE8">
      <w:pPr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E7C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Тримекаин</w:t>
      </w:r>
      <w:proofErr w:type="spellEnd"/>
      <w:r w:rsidRPr="008E7C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в составе комбинированной мази </w:t>
      </w:r>
      <w:proofErr w:type="spellStart"/>
      <w:r w:rsidRPr="008E7C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Левосин</w:t>
      </w:r>
      <w:proofErr w:type="spellEnd"/>
      <w:r w:rsidRPr="008E7CE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FD74E7" w:rsidRDefault="00FD74E7" w:rsidP="00BE3667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Новокаин – при язвенной болезни, гастритах, рвоте (0,5%</w:t>
      </w:r>
      <w:r w:rsidR="00CE7D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р-р по 1 ст. ложке 3-4 раза в день).</w:t>
      </w:r>
    </w:p>
    <w:p w:rsidR="00CE7DC0" w:rsidRDefault="00CE7DC0" w:rsidP="00BE3667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 заболеваниях прямой кишки (геморрой, трещины)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бензокаин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или новокаин в свечах 0,05-0,2.</w:t>
      </w:r>
    </w:p>
    <w:p w:rsidR="00CE7DC0" w:rsidRDefault="00CE7DC0" w:rsidP="00BE3667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 крапивнице, зудящих дерматитах, для обработки раневой, ожоговой, язвенной поверхностей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бензокаин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виде 5-10% мазей, паст, присыпок.</w:t>
      </w:r>
    </w:p>
    <w:p w:rsidR="00CE7DC0" w:rsidRPr="00CE7DC0" w:rsidRDefault="00CE7DC0" w:rsidP="00CE7DC0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CE7DC0" w:rsidRPr="00CE7DC0" w:rsidSect="00DA592C">
      <w:type w:val="continuous"/>
      <w:pgSz w:w="11906" w:h="16838"/>
      <w:pgMar w:top="720" w:right="720" w:bottom="720" w:left="720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C77" w:rsidRDefault="00837C77" w:rsidP="00B80D4A">
      <w:pPr>
        <w:spacing w:after="0" w:line="240" w:lineRule="auto"/>
      </w:pPr>
      <w:r>
        <w:separator/>
      </w:r>
    </w:p>
  </w:endnote>
  <w:endnote w:type="continuationSeparator" w:id="0">
    <w:p w:rsidR="00837C77" w:rsidRDefault="00837C77" w:rsidP="00B8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C77" w:rsidRDefault="00837C77" w:rsidP="00B80D4A">
      <w:pPr>
        <w:spacing w:after="0" w:line="240" w:lineRule="auto"/>
      </w:pPr>
      <w:r>
        <w:separator/>
      </w:r>
    </w:p>
  </w:footnote>
  <w:footnote w:type="continuationSeparator" w:id="0">
    <w:p w:rsidR="00837C77" w:rsidRDefault="00837C77" w:rsidP="00B8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552"/>
    <w:multiLevelType w:val="hybridMultilevel"/>
    <w:tmpl w:val="ADA04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92061"/>
    <w:multiLevelType w:val="hybridMultilevel"/>
    <w:tmpl w:val="81DC70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78A2D3B"/>
    <w:multiLevelType w:val="hybridMultilevel"/>
    <w:tmpl w:val="BCB6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85BF3"/>
    <w:multiLevelType w:val="hybridMultilevel"/>
    <w:tmpl w:val="ADF8B0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286B43B7"/>
    <w:multiLevelType w:val="hybridMultilevel"/>
    <w:tmpl w:val="F95CE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9698F"/>
    <w:multiLevelType w:val="hybridMultilevel"/>
    <w:tmpl w:val="ADF8B0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E237F0D"/>
    <w:multiLevelType w:val="hybridMultilevel"/>
    <w:tmpl w:val="F962A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E60AF9"/>
    <w:multiLevelType w:val="hybridMultilevel"/>
    <w:tmpl w:val="255C8D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E6077"/>
    <w:multiLevelType w:val="hybridMultilevel"/>
    <w:tmpl w:val="1EB8E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A3A01"/>
    <w:multiLevelType w:val="hybridMultilevel"/>
    <w:tmpl w:val="E8CC8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168"/>
    <w:rsid w:val="00052352"/>
    <w:rsid w:val="000A6A78"/>
    <w:rsid w:val="000B6168"/>
    <w:rsid w:val="001265B2"/>
    <w:rsid w:val="00150024"/>
    <w:rsid w:val="0016125F"/>
    <w:rsid w:val="0019113A"/>
    <w:rsid w:val="001E209D"/>
    <w:rsid w:val="001E3D27"/>
    <w:rsid w:val="002834CC"/>
    <w:rsid w:val="00286895"/>
    <w:rsid w:val="002A4CD5"/>
    <w:rsid w:val="002B6A74"/>
    <w:rsid w:val="00306E23"/>
    <w:rsid w:val="003556A6"/>
    <w:rsid w:val="003B52A5"/>
    <w:rsid w:val="003F69D9"/>
    <w:rsid w:val="004128A5"/>
    <w:rsid w:val="004E554D"/>
    <w:rsid w:val="004E705A"/>
    <w:rsid w:val="00513B38"/>
    <w:rsid w:val="005A7C7B"/>
    <w:rsid w:val="005B20A8"/>
    <w:rsid w:val="005E796F"/>
    <w:rsid w:val="00605023"/>
    <w:rsid w:val="00605BC8"/>
    <w:rsid w:val="00715488"/>
    <w:rsid w:val="00761534"/>
    <w:rsid w:val="007B19ED"/>
    <w:rsid w:val="007C6CD7"/>
    <w:rsid w:val="00837C77"/>
    <w:rsid w:val="008E7CE8"/>
    <w:rsid w:val="0096235F"/>
    <w:rsid w:val="00994193"/>
    <w:rsid w:val="009E44A2"/>
    <w:rsid w:val="00B04793"/>
    <w:rsid w:val="00B14C42"/>
    <w:rsid w:val="00B80D4A"/>
    <w:rsid w:val="00BE3667"/>
    <w:rsid w:val="00CB0D06"/>
    <w:rsid w:val="00CE7DC0"/>
    <w:rsid w:val="00D51C79"/>
    <w:rsid w:val="00D77EDA"/>
    <w:rsid w:val="00D839F5"/>
    <w:rsid w:val="00D93209"/>
    <w:rsid w:val="00DA592C"/>
    <w:rsid w:val="00E27D50"/>
    <w:rsid w:val="00E64AFF"/>
    <w:rsid w:val="00F0196C"/>
    <w:rsid w:val="00F64362"/>
    <w:rsid w:val="00FD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6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C7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592C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A4CD5"/>
    <w:rPr>
      <w:color w:val="808080"/>
    </w:rPr>
  </w:style>
  <w:style w:type="paragraph" w:styleId="a8">
    <w:name w:val="header"/>
    <w:basedOn w:val="a"/>
    <w:link w:val="a9"/>
    <w:uiPriority w:val="99"/>
    <w:unhideWhenUsed/>
    <w:rsid w:val="00B8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0D4A"/>
  </w:style>
  <w:style w:type="paragraph" w:styleId="aa">
    <w:name w:val="footer"/>
    <w:basedOn w:val="a"/>
    <w:link w:val="ab"/>
    <w:uiPriority w:val="99"/>
    <w:unhideWhenUsed/>
    <w:rsid w:val="00B8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0D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6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C7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A592C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A4CD5"/>
    <w:rPr>
      <w:color w:val="808080"/>
    </w:rPr>
  </w:style>
  <w:style w:type="paragraph" w:styleId="a8">
    <w:name w:val="header"/>
    <w:basedOn w:val="a"/>
    <w:link w:val="a9"/>
    <w:uiPriority w:val="99"/>
    <w:unhideWhenUsed/>
    <w:rsid w:val="00B8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0D4A"/>
  </w:style>
  <w:style w:type="paragraph" w:styleId="aa">
    <w:name w:val="footer"/>
    <w:basedOn w:val="a"/>
    <w:link w:val="ab"/>
    <w:uiPriority w:val="99"/>
    <w:unhideWhenUsed/>
    <w:rsid w:val="00B8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0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7D9D9-CCF2-4FBD-A128-BFBB5683D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Пользователь Windows</cp:lastModifiedBy>
  <cp:revision>11</cp:revision>
  <dcterms:created xsi:type="dcterms:W3CDTF">2018-08-25T15:55:00Z</dcterms:created>
  <dcterms:modified xsi:type="dcterms:W3CDTF">2018-11-03T14:59:00Z</dcterms:modified>
</cp:coreProperties>
</file>